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09D4A8FF" w:rsidR="00ED6DE4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800</w:t>
      </w:r>
      <w:r w:rsidR="0006329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26</w:t>
      </w:r>
    </w:p>
    <w:p w14:paraId="7B910AB0" w14:textId="77777777" w:rsidR="0086152D" w:rsidRPr="002902CB" w:rsidRDefault="0086152D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C33673D" w14:textId="5B738DF2" w:rsidR="00316670" w:rsidRPr="002902CB" w:rsidRDefault="0086152D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86152D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тройной, настенно-напольный, нержавеющая сталь, D38 мм</w:t>
      </w: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996"/>
      </w:tblGrid>
      <w:tr w:rsidR="00CD5008" w:rsidRPr="002902CB" w14:paraId="7591D383" w14:textId="77777777" w:rsidTr="0086152D">
        <w:tc>
          <w:tcPr>
            <w:tcW w:w="292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96" w:type="dxa"/>
            <w:shd w:val="clear" w:color="auto" w:fill="auto"/>
          </w:tcPr>
          <w:p w14:paraId="69506DC6" w14:textId="77777777" w:rsidR="00063299" w:rsidRPr="00063299" w:rsidRDefault="00063299" w:rsidP="00063299">
            <w:pPr>
              <w:rPr>
                <w:rFonts w:cs="Calibri"/>
                <w:sz w:val="24"/>
                <w:szCs w:val="24"/>
              </w:rPr>
            </w:pPr>
            <w:r w:rsidRPr="00063299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полу, обеспечивает надежную фиксацию конструкции. </w:t>
            </w:r>
          </w:p>
          <w:p w14:paraId="2BB90F6F" w14:textId="2734DF8A" w:rsidR="00CD5008" w:rsidRPr="002902CB" w:rsidRDefault="00063299" w:rsidP="00063299">
            <w:pPr>
              <w:rPr>
                <w:rFonts w:cs="Calibri"/>
                <w:sz w:val="24"/>
                <w:szCs w:val="24"/>
              </w:rPr>
            </w:pPr>
            <w:r w:rsidRPr="00063299">
              <w:rPr>
                <w:rFonts w:cs="Calibri"/>
                <w:sz w:val="24"/>
                <w:szCs w:val="24"/>
              </w:rPr>
              <w:t>Выполнен в соответствии с ГОСТ Р 51261-20</w:t>
            </w:r>
            <w:r w:rsidR="0086152D">
              <w:rPr>
                <w:rFonts w:cs="Calibri"/>
                <w:sz w:val="24"/>
                <w:szCs w:val="24"/>
              </w:rPr>
              <w:t xml:space="preserve">22. </w:t>
            </w:r>
          </w:p>
        </w:tc>
      </w:tr>
      <w:tr w:rsidR="00DA59C3" w:rsidRPr="002902CB" w14:paraId="175C5C9D" w14:textId="77777777" w:rsidTr="0086152D">
        <w:tc>
          <w:tcPr>
            <w:tcW w:w="292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96" w:type="dxa"/>
            <w:shd w:val="clear" w:color="auto" w:fill="auto"/>
          </w:tcPr>
          <w:p w14:paraId="1F30348A" w14:textId="531B741A" w:rsidR="00DA59C3" w:rsidRPr="002902CB" w:rsidRDefault="00FC42B6" w:rsidP="002902CB">
            <w:pPr>
              <w:rPr>
                <w:rFonts w:cs="Calibri"/>
                <w:sz w:val="24"/>
                <w:szCs w:val="24"/>
              </w:rPr>
            </w:pPr>
            <w:r w:rsidRPr="00FC42B6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</w:t>
            </w:r>
            <w:r>
              <w:rPr>
                <w:sz w:val="24"/>
                <w:szCs w:val="24"/>
              </w:rPr>
              <w:t xml:space="preserve">поручень должен быть </w:t>
            </w:r>
            <w:r w:rsidRPr="00FC42B6">
              <w:rPr>
                <w:sz w:val="24"/>
                <w:szCs w:val="24"/>
              </w:rPr>
              <w:t xml:space="preserve">изготовлен из </w:t>
            </w:r>
            <w:r>
              <w:rPr>
                <w:sz w:val="24"/>
                <w:szCs w:val="24"/>
              </w:rPr>
              <w:t xml:space="preserve">трубы </w:t>
            </w:r>
            <w:r w:rsidRPr="00FC42B6">
              <w:rPr>
                <w:sz w:val="24"/>
                <w:szCs w:val="24"/>
              </w:rPr>
              <w:t>марки стали не ниже AISI 304 (08Х18Н10).</w:t>
            </w:r>
          </w:p>
        </w:tc>
      </w:tr>
      <w:tr w:rsidR="00CD5008" w:rsidRPr="002902CB" w14:paraId="7B80FC8B" w14:textId="77777777" w:rsidTr="0086152D">
        <w:tc>
          <w:tcPr>
            <w:tcW w:w="292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96" w:type="dxa"/>
            <w:shd w:val="clear" w:color="auto" w:fill="auto"/>
          </w:tcPr>
          <w:p w14:paraId="31D2B546" w14:textId="1E3D95EC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 w:rsidR="00FC42B6">
              <w:rPr>
                <w:rFonts w:cs="Calibri"/>
                <w:sz w:val="24"/>
                <w:szCs w:val="24"/>
              </w:rPr>
              <w:t xml:space="preserve">прямолинейного </w:t>
            </w:r>
            <w:r>
              <w:rPr>
                <w:rFonts w:cs="Calibri"/>
                <w:sz w:val="24"/>
                <w:szCs w:val="24"/>
              </w:rPr>
              <w:t>поручня</w:t>
            </w:r>
            <w:r w:rsidR="00063299">
              <w:rPr>
                <w:rFonts w:cs="Calibri"/>
                <w:sz w:val="24"/>
                <w:szCs w:val="24"/>
              </w:rPr>
              <w:t xml:space="preserve">, </w:t>
            </w:r>
            <w:r w:rsidR="001B57A9">
              <w:rPr>
                <w:rFonts w:cs="Calibri"/>
                <w:sz w:val="24"/>
                <w:szCs w:val="24"/>
              </w:rPr>
              <w:t>2</w:t>
            </w:r>
            <w:r w:rsidR="0086152D">
              <w:rPr>
                <w:rFonts w:cs="Calibri"/>
                <w:sz w:val="24"/>
                <w:szCs w:val="24"/>
              </w:rPr>
              <w:t>-</w:t>
            </w:r>
            <w:r w:rsidR="00C42C22">
              <w:rPr>
                <w:rFonts w:cs="Calibri"/>
                <w:sz w:val="24"/>
                <w:szCs w:val="24"/>
              </w:rPr>
              <w:t xml:space="preserve">х </w:t>
            </w:r>
            <w:r w:rsidR="00A8486B">
              <w:rPr>
                <w:rFonts w:cs="Calibri"/>
                <w:sz w:val="24"/>
                <w:szCs w:val="24"/>
              </w:rPr>
              <w:t>стоек и 2</w:t>
            </w:r>
            <w:r w:rsidR="0086152D">
              <w:rPr>
                <w:rFonts w:cs="Calibri"/>
                <w:sz w:val="24"/>
                <w:szCs w:val="24"/>
              </w:rPr>
              <w:t>-</w:t>
            </w:r>
            <w:r w:rsidR="00A8486B">
              <w:rPr>
                <w:rFonts w:cs="Calibri"/>
                <w:sz w:val="24"/>
                <w:szCs w:val="24"/>
              </w:rPr>
              <w:t xml:space="preserve">х опор для настенного крепления.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A8486B" w:rsidRPr="00A8486B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</w:t>
            </w:r>
            <w:r w:rsidR="00A8486B">
              <w:rPr>
                <w:rFonts w:cs="Calibri"/>
                <w:sz w:val="24"/>
                <w:szCs w:val="24"/>
              </w:rPr>
              <w:t>,</w:t>
            </w:r>
            <w:r w:rsidR="00A8486B" w:rsidRPr="00A8486B">
              <w:rPr>
                <w:rFonts w:cs="Calibri"/>
                <w:sz w:val="24"/>
                <w:szCs w:val="24"/>
              </w:rPr>
              <w:t xml:space="preserve"> стойк</w:t>
            </w:r>
            <w:r w:rsidR="00A8486B">
              <w:rPr>
                <w:rFonts w:cs="Calibri"/>
                <w:sz w:val="24"/>
                <w:szCs w:val="24"/>
              </w:rPr>
              <w:t xml:space="preserve">и и опоры </w:t>
            </w:r>
            <w:r w:rsidR="00A8486B" w:rsidRPr="00A8486B">
              <w:rPr>
                <w:rFonts w:cs="Calibri"/>
                <w:sz w:val="24"/>
                <w:szCs w:val="24"/>
              </w:rPr>
              <w:t xml:space="preserve">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</w:t>
            </w:r>
            <w:r w:rsidR="00AD3901">
              <w:rPr>
                <w:rFonts w:cs="Calibri"/>
                <w:sz w:val="24"/>
                <w:szCs w:val="24"/>
              </w:rPr>
              <w:t xml:space="preserve">                 </w:t>
            </w:r>
            <w:r w:rsidRPr="00B11BCE">
              <w:rPr>
                <w:rFonts w:cs="Calibri"/>
                <w:sz w:val="24"/>
                <w:szCs w:val="24"/>
              </w:rPr>
              <w:t xml:space="preserve">   </w:t>
            </w:r>
          </w:p>
        </w:tc>
      </w:tr>
      <w:tr w:rsidR="00CD5008" w:rsidRPr="002902CB" w14:paraId="133BB1ED" w14:textId="77777777" w:rsidTr="0086152D">
        <w:tc>
          <w:tcPr>
            <w:tcW w:w="292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96" w:type="dxa"/>
            <w:shd w:val="clear" w:color="auto" w:fill="auto"/>
          </w:tcPr>
          <w:p w14:paraId="2FD18081" w14:textId="607B49E5" w:rsidR="007F2124" w:rsidRPr="002902CB" w:rsidRDefault="00CD5008" w:rsidP="0086152D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316670">
              <w:rPr>
                <w:rFonts w:cs="Calibri"/>
                <w:sz w:val="24"/>
                <w:szCs w:val="24"/>
              </w:rPr>
              <w:t xml:space="preserve">: </w:t>
            </w:r>
            <w:r w:rsidR="00DE726A">
              <w:rPr>
                <w:rFonts w:cs="Calibri"/>
                <w:sz w:val="24"/>
                <w:szCs w:val="24"/>
              </w:rPr>
              <w:t xml:space="preserve">высота </w:t>
            </w:r>
            <w:r w:rsidR="00316670">
              <w:rPr>
                <w:rFonts w:cs="Calibri"/>
                <w:sz w:val="24"/>
                <w:szCs w:val="24"/>
              </w:rPr>
              <w:t xml:space="preserve">не менее </w:t>
            </w:r>
            <w:r w:rsidR="00A8486B">
              <w:rPr>
                <w:rFonts w:cs="Calibri"/>
                <w:sz w:val="24"/>
                <w:szCs w:val="24"/>
              </w:rPr>
              <w:t>8</w:t>
            </w:r>
            <w:r w:rsidR="00316670">
              <w:rPr>
                <w:rFonts w:cs="Calibri"/>
                <w:sz w:val="24"/>
                <w:szCs w:val="24"/>
              </w:rPr>
              <w:t>00</w:t>
            </w:r>
            <w:r w:rsidR="0086152D">
              <w:rPr>
                <w:rFonts w:cs="Calibri"/>
                <w:sz w:val="24"/>
                <w:szCs w:val="24"/>
              </w:rPr>
              <w:t xml:space="preserve"> </w:t>
            </w:r>
            <w:r w:rsidR="00316670">
              <w:rPr>
                <w:rFonts w:cs="Calibri"/>
                <w:sz w:val="24"/>
                <w:szCs w:val="24"/>
              </w:rPr>
              <w:t>мм</w:t>
            </w:r>
            <w:r w:rsidR="00DE726A">
              <w:rPr>
                <w:rFonts w:cs="Calibri"/>
                <w:sz w:val="24"/>
                <w:szCs w:val="24"/>
              </w:rPr>
              <w:t>, ширина не</w:t>
            </w:r>
            <w:r w:rsidR="00316670">
              <w:rPr>
                <w:rFonts w:cs="Calibri"/>
                <w:sz w:val="24"/>
                <w:szCs w:val="24"/>
              </w:rPr>
              <w:t xml:space="preserve"> менее </w:t>
            </w:r>
            <w:r w:rsidR="00A8486B">
              <w:rPr>
                <w:rFonts w:cs="Calibri"/>
                <w:sz w:val="24"/>
                <w:szCs w:val="24"/>
              </w:rPr>
              <w:t>2090</w:t>
            </w:r>
            <w:r w:rsidR="0086152D">
              <w:rPr>
                <w:rFonts w:cs="Calibri"/>
                <w:sz w:val="24"/>
                <w:szCs w:val="24"/>
              </w:rPr>
              <w:t xml:space="preserve"> </w:t>
            </w:r>
            <w:r w:rsidR="00316670">
              <w:rPr>
                <w:rFonts w:cs="Calibri"/>
                <w:sz w:val="24"/>
                <w:szCs w:val="24"/>
              </w:rPr>
              <w:t>мм</w:t>
            </w:r>
            <w:r w:rsidR="00DE726A">
              <w:rPr>
                <w:rFonts w:cs="Calibri"/>
                <w:sz w:val="24"/>
                <w:szCs w:val="24"/>
              </w:rPr>
              <w:t>, глубина</w:t>
            </w:r>
            <w:r w:rsidR="00316670">
              <w:rPr>
                <w:rFonts w:cs="Calibri"/>
                <w:sz w:val="24"/>
                <w:szCs w:val="24"/>
              </w:rPr>
              <w:t xml:space="preserve"> не менее </w:t>
            </w:r>
            <w:r w:rsidR="00E30BE1">
              <w:rPr>
                <w:rFonts w:cs="Calibri"/>
                <w:sz w:val="24"/>
                <w:szCs w:val="24"/>
              </w:rPr>
              <w:t>4</w:t>
            </w:r>
            <w:r w:rsidR="00A8486B">
              <w:rPr>
                <w:rFonts w:cs="Calibri"/>
                <w:sz w:val="24"/>
                <w:szCs w:val="24"/>
              </w:rPr>
              <w:t>80</w:t>
            </w:r>
            <w:r w:rsidR="0086152D">
              <w:rPr>
                <w:rFonts w:cs="Calibri"/>
                <w:sz w:val="24"/>
                <w:szCs w:val="24"/>
              </w:rPr>
              <w:t xml:space="preserve"> </w:t>
            </w:r>
            <w:r w:rsidR="00DE726A">
              <w:rPr>
                <w:rFonts w:cs="Calibri"/>
                <w:sz w:val="24"/>
                <w:szCs w:val="24"/>
              </w:rPr>
              <w:t>мм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</w:t>
            </w:r>
            <w:r w:rsidR="0086152D">
              <w:rPr>
                <w:rFonts w:cs="Calibri"/>
                <w:sz w:val="24"/>
                <w:szCs w:val="24"/>
              </w:rPr>
              <w:t xml:space="preserve">                  </w:t>
            </w:r>
            <w:r w:rsidRPr="002902CB">
              <w:rPr>
                <w:rFonts w:cs="Calibri"/>
                <w:sz w:val="24"/>
                <w:szCs w:val="24"/>
              </w:rPr>
              <w:t>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  <w:r w:rsidR="0086152D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CD5008" w:rsidRPr="002902CB" w14:paraId="5301BDD5" w14:textId="77777777" w:rsidTr="0086152D">
        <w:tc>
          <w:tcPr>
            <w:tcW w:w="292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96" w:type="dxa"/>
            <w:shd w:val="clear" w:color="auto" w:fill="auto"/>
          </w:tcPr>
          <w:p w14:paraId="61CB6580" w14:textId="0EE2FD7C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86152D">
              <w:rPr>
                <w:rFonts w:cs="Calibri"/>
                <w:sz w:val="24"/>
                <w:szCs w:val="24"/>
              </w:rPr>
              <w:t>.</w:t>
            </w:r>
            <w:r w:rsidRPr="002902CB">
              <w:rPr>
                <w:rFonts w:cs="Calibri"/>
                <w:sz w:val="24"/>
                <w:szCs w:val="24"/>
              </w:rPr>
              <w:t xml:space="preserve"> Поверхность 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86152D">
        <w:tc>
          <w:tcPr>
            <w:tcW w:w="292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96" w:type="dxa"/>
            <w:shd w:val="clear" w:color="auto" w:fill="auto"/>
          </w:tcPr>
          <w:p w14:paraId="1B6E1EA0" w14:textId="14043F88" w:rsidR="002902CB" w:rsidRPr="002902CB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1CF5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</w:t>
            </w:r>
            <w:r w:rsidR="00A8486B">
              <w:rPr>
                <w:rFonts w:cs="Calibri"/>
                <w:sz w:val="24"/>
                <w:szCs w:val="24"/>
              </w:rPr>
              <w:t>в количестве не менее 6</w:t>
            </w:r>
            <w:r w:rsidR="0086152D">
              <w:rPr>
                <w:rFonts w:cs="Calibri"/>
                <w:sz w:val="24"/>
                <w:szCs w:val="24"/>
              </w:rPr>
              <w:t>-ти шт.</w:t>
            </w:r>
            <w:r w:rsidR="00A8486B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86152D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</w:tc>
      </w:tr>
      <w:tr w:rsidR="00CD5008" w:rsidRPr="002902CB" w14:paraId="24A4DB03" w14:textId="77777777" w:rsidTr="0086152D">
        <w:tc>
          <w:tcPr>
            <w:tcW w:w="292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9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86152D">
        <w:tc>
          <w:tcPr>
            <w:tcW w:w="2922" w:type="dxa"/>
            <w:shd w:val="clear" w:color="auto" w:fill="auto"/>
          </w:tcPr>
          <w:p w14:paraId="4486AF03" w14:textId="0ACB97DE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9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86152D">
        <w:tc>
          <w:tcPr>
            <w:tcW w:w="292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9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86152D">
        <w:tc>
          <w:tcPr>
            <w:tcW w:w="292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96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7696EEE" w14:textId="77777777" w:rsidR="0086152D" w:rsidRDefault="0086152D" w:rsidP="002902CB">
      <w:pPr>
        <w:rPr>
          <w:b/>
          <w:sz w:val="24"/>
          <w:szCs w:val="24"/>
        </w:rPr>
      </w:pPr>
    </w:p>
    <w:p w14:paraId="26AFB4D0" w14:textId="32C62AEC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65EF7C99" w14:textId="64F6526D" w:rsidR="007F2124" w:rsidRDefault="0086152D" w:rsidP="002902CB">
      <w:pPr>
        <w:rPr>
          <w:sz w:val="24"/>
          <w:szCs w:val="24"/>
        </w:rPr>
      </w:pPr>
      <w:r w:rsidRPr="0086152D">
        <w:rPr>
          <w:sz w:val="24"/>
          <w:szCs w:val="24"/>
        </w:rPr>
        <w:t>Поручень опорный для раковины, тройной, настенно-напольный, нержавеющая сталь, D38 мм</w:t>
      </w:r>
      <w:r>
        <w:rPr>
          <w:sz w:val="24"/>
          <w:szCs w:val="24"/>
        </w:rPr>
        <w:t xml:space="preserve"> </w:t>
      </w:r>
      <w:r w:rsidR="007F2124">
        <w:rPr>
          <w:sz w:val="24"/>
          <w:szCs w:val="24"/>
        </w:rPr>
        <w:t>– 1 шт.</w:t>
      </w:r>
    </w:p>
    <w:p w14:paraId="6637AB85" w14:textId="0CDBC3B4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6D82815B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4B63E1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4B63E1">
        <w:rPr>
          <w:sz w:val="24"/>
          <w:szCs w:val="24"/>
        </w:rPr>
        <w:t>-</w:t>
      </w:r>
      <w:r w:rsidRPr="008504AD">
        <w:rPr>
          <w:sz w:val="24"/>
          <w:szCs w:val="24"/>
        </w:rPr>
        <w:t>х лет</w:t>
      </w:r>
    </w:p>
    <w:p w14:paraId="00BB34F9" w14:textId="7E3D2544" w:rsidR="00CD5008" w:rsidRPr="00B40B4B" w:rsidRDefault="002902CB" w:rsidP="00B40B4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  <w:r w:rsidR="008615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---</w:t>
      </w:r>
    </w:p>
    <w:sectPr w:rsidR="00CD5008" w:rsidRPr="00B4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63299"/>
    <w:rsid w:val="000A1F20"/>
    <w:rsid w:val="00150466"/>
    <w:rsid w:val="001B1CF5"/>
    <w:rsid w:val="001B57A9"/>
    <w:rsid w:val="002902CB"/>
    <w:rsid w:val="00316670"/>
    <w:rsid w:val="003B3E71"/>
    <w:rsid w:val="00457AC4"/>
    <w:rsid w:val="004B63E1"/>
    <w:rsid w:val="004F17BB"/>
    <w:rsid w:val="00560C86"/>
    <w:rsid w:val="005C6880"/>
    <w:rsid w:val="00693087"/>
    <w:rsid w:val="007935F8"/>
    <w:rsid w:val="007F2124"/>
    <w:rsid w:val="00832E68"/>
    <w:rsid w:val="0086152D"/>
    <w:rsid w:val="0091572F"/>
    <w:rsid w:val="00951B76"/>
    <w:rsid w:val="009A3F89"/>
    <w:rsid w:val="009D3469"/>
    <w:rsid w:val="009E2D87"/>
    <w:rsid w:val="00A50BF2"/>
    <w:rsid w:val="00A8486B"/>
    <w:rsid w:val="00AD3901"/>
    <w:rsid w:val="00B11BCE"/>
    <w:rsid w:val="00B40B4B"/>
    <w:rsid w:val="00C42C22"/>
    <w:rsid w:val="00CD5008"/>
    <w:rsid w:val="00DA59C3"/>
    <w:rsid w:val="00DE726A"/>
    <w:rsid w:val="00E30BE1"/>
    <w:rsid w:val="00E74DF1"/>
    <w:rsid w:val="00ED6DE4"/>
    <w:rsid w:val="00F647CE"/>
    <w:rsid w:val="00F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Борисова Наталья Александровна</cp:lastModifiedBy>
  <cp:revision>9</cp:revision>
  <dcterms:created xsi:type="dcterms:W3CDTF">2021-05-14T10:25:00Z</dcterms:created>
  <dcterms:modified xsi:type="dcterms:W3CDTF">2024-01-11T08:39:00Z</dcterms:modified>
</cp:coreProperties>
</file>